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5D8B0" w14:textId="77777777" w:rsidR="00D95BD2" w:rsidRPr="00D95BD2" w:rsidRDefault="00D95BD2" w:rsidP="00D95B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ro-RO"/>
        </w:rPr>
      </w:pPr>
      <w:bookmarkStart w:id="0" w:name="7457580"/>
      <w:bookmarkEnd w:id="0"/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>    </w:t>
      </w:r>
      <w:r w:rsidRPr="00D95BD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o-RO"/>
        </w:rPr>
        <w:t>Anexa Nr. 3</w:t>
      </w:r>
    </w:p>
    <w:p w14:paraId="6C46AEA1" w14:textId="77777777" w:rsidR="00D95BD2" w:rsidRPr="00D95BD2" w:rsidRDefault="00D95BD2" w:rsidP="00D95B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ro-RO"/>
        </w:rPr>
      </w:pPr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>    </w:t>
      </w:r>
      <w:r w:rsidRPr="00D95BD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o-RO"/>
        </w:rPr>
        <w:t>la normele metodologice</w:t>
      </w:r>
    </w:p>
    <w:p w14:paraId="6EA63665" w14:textId="77777777" w:rsidR="00D95BD2" w:rsidRPr="00D95BD2" w:rsidRDefault="00D95BD2" w:rsidP="00D95B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ro-RO"/>
        </w:rPr>
      </w:pPr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br/>
      </w:r>
    </w:p>
    <w:tbl>
      <w:tblPr>
        <w:tblW w:w="10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0"/>
      </w:tblGrid>
      <w:tr w:rsidR="00D95BD2" w:rsidRPr="009D1685" w14:paraId="7EF2040B" w14:textId="77777777" w:rsidTr="00D95BD2"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981ADB5" w14:textId="77777777" w:rsidR="00D95BD2" w:rsidRPr="00D95BD2" w:rsidRDefault="00D95BD2" w:rsidP="00D9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95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o-RO"/>
              </w:rPr>
              <w:t xml:space="preserve">RO_ Procedura de recrutare 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o-RO"/>
              </w:rPr>
              <w:t>şi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o-RO"/>
              </w:rPr>
              <w:t xml:space="preserve"> 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o-RO"/>
              </w:rPr>
              <w:t>obţinere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o-RO"/>
              </w:rPr>
              <w:t xml:space="preserve"> a 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o-RO"/>
              </w:rPr>
              <w:t>consimţământului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o-RO"/>
              </w:rPr>
              <w:t xml:space="preserve"> informat*)_V1_mai 2022</w:t>
            </w:r>
          </w:p>
        </w:tc>
      </w:tr>
      <w:tr w:rsidR="00D95BD2" w:rsidRPr="009D1685" w14:paraId="6F20FE00" w14:textId="77777777" w:rsidTr="00D95BD2"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920D9D" w14:textId="77777777" w:rsidR="00D95BD2" w:rsidRPr="00D95BD2" w:rsidRDefault="00D95BD2" w:rsidP="00D9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br/>
            </w:r>
          </w:p>
        </w:tc>
      </w:tr>
      <w:tr w:rsidR="00D95BD2" w:rsidRPr="009D1685" w14:paraId="76BA5E92" w14:textId="77777777" w:rsidTr="00D95BD2">
        <w:tc>
          <w:tcPr>
            <w:tcW w:w="94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FBD2828" w14:textId="77777777" w:rsidR="00D95BD2" w:rsidRPr="00D95BD2" w:rsidRDefault="00D95BD2" w:rsidP="00D9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>    *) Sintagma "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>Consimţământ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 xml:space="preserve"> informat" este echivalentă cu cea de "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>Consimţământ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 xml:space="preserve"> în 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>cunoştinţă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 xml:space="preserve"> de cauză" definită la art. 2 alin. (2) pct. 21 din Regulament, varianta în limba română.</w:t>
            </w:r>
          </w:p>
        </w:tc>
      </w:tr>
    </w:tbl>
    <w:p w14:paraId="66CAF149" w14:textId="77777777" w:rsidR="00D95BD2" w:rsidRPr="00D95BD2" w:rsidRDefault="00D95BD2" w:rsidP="00D95B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ro-RO"/>
        </w:rPr>
      </w:pPr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br/>
      </w:r>
    </w:p>
    <w:tbl>
      <w:tblPr>
        <w:tblW w:w="10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9579"/>
      </w:tblGrid>
      <w:tr w:rsidR="00D95BD2" w:rsidRPr="009D1685" w14:paraId="56469054" w14:textId="77777777" w:rsidTr="00D95BD2">
        <w:tc>
          <w:tcPr>
            <w:tcW w:w="10206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14:paraId="12976D3E" w14:textId="77777777" w:rsidR="00D95BD2" w:rsidRPr="00D95BD2" w:rsidRDefault="00D95BD2" w:rsidP="00D9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95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o-RO"/>
              </w:rPr>
              <w:t>    1.Toate studiile clinice </w:t>
            </w:r>
            <w:r w:rsidRPr="00D95BD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 xml:space="preserve">(această 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>secţiune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 xml:space="preserve"> trebuie completată pentru toate studiile clinice)</w:t>
            </w:r>
          </w:p>
        </w:tc>
      </w:tr>
      <w:tr w:rsidR="00D95BD2" w:rsidRPr="009D1685" w14:paraId="7AFE4C8D" w14:textId="77777777" w:rsidTr="00D95BD2"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6C1BD82E" w14:textId="77777777" w:rsidR="00D95BD2" w:rsidRPr="00D95BD2" w:rsidRDefault="00D95BD2" w:rsidP="00D9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>1.1</w:t>
            </w:r>
          </w:p>
        </w:tc>
        <w:tc>
          <w:tcPr>
            <w:tcW w:w="957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03414B9C" w14:textId="77777777" w:rsidR="00D95BD2" w:rsidRPr="00D95BD2" w:rsidRDefault="00D95BD2" w:rsidP="00D9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 xml:space="preserve">Cum vor fi 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>identificaţi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 xml:space="preserve"> 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>potenţialii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 xml:space="preserve"> 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>subiecţi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>? </w:t>
            </w:r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 xml:space="preserve">(de exemplu, prin publicitate la studiul clinic sau prin intermediul listelor de 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>pacienţi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 xml:space="preserve"> existente)</w:t>
            </w:r>
          </w:p>
        </w:tc>
      </w:tr>
      <w:tr w:rsidR="00D95BD2" w:rsidRPr="009D1685" w14:paraId="0A0C946A" w14:textId="77777777" w:rsidTr="00D95BD2">
        <w:tc>
          <w:tcPr>
            <w:tcW w:w="102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CBB5DD" w14:textId="77777777" w:rsidR="00D95BD2" w:rsidRPr="00D95BD2" w:rsidRDefault="00D95BD2" w:rsidP="00D9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95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o-RO"/>
              </w:rPr>
              <w:t>    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>introduceţi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 xml:space="preserve"> text aici</w:t>
            </w:r>
          </w:p>
        </w:tc>
      </w:tr>
      <w:tr w:rsidR="00D95BD2" w:rsidRPr="009D1685" w14:paraId="3E5C55DF" w14:textId="77777777" w:rsidTr="00D95BD2"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1FA651AB" w14:textId="77777777" w:rsidR="00D95BD2" w:rsidRPr="00D95BD2" w:rsidRDefault="00D95BD2" w:rsidP="00D9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>1.2</w:t>
            </w:r>
          </w:p>
        </w:tc>
        <w:tc>
          <w:tcPr>
            <w:tcW w:w="957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4A97D893" w14:textId="77777777" w:rsidR="00D95BD2" w:rsidRPr="00D95BD2" w:rsidRDefault="00D95BD2" w:rsidP="00D9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>Ce resurse vor fi folosite pentru recrutare? </w:t>
            </w:r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>(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>descrieţi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 xml:space="preserve"> formatul resurselor, de exemplu, pe hârtie sau electronic 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>şi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 xml:space="preserve"> modul în care acestea vor fi prezentate 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>potenţialilor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 xml:space="preserve"> 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>subiecţi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 xml:space="preserve">, de exemplu prin 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>poştă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 xml:space="preserve">, în clinică, prin intermediul 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>reţelelor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 xml:space="preserve"> sociale sau mass-media)</w:t>
            </w:r>
          </w:p>
        </w:tc>
      </w:tr>
      <w:tr w:rsidR="00D95BD2" w:rsidRPr="009D1685" w14:paraId="631AC779" w14:textId="77777777" w:rsidTr="00D95BD2">
        <w:tc>
          <w:tcPr>
            <w:tcW w:w="102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571703" w14:textId="77777777" w:rsidR="00D95BD2" w:rsidRPr="00D95BD2" w:rsidRDefault="00D95BD2" w:rsidP="00D9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95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o-RO"/>
              </w:rPr>
              <w:t>    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>introduceţi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 xml:space="preserve"> text aici</w:t>
            </w:r>
          </w:p>
        </w:tc>
      </w:tr>
      <w:tr w:rsidR="00D95BD2" w:rsidRPr="009D1685" w14:paraId="168E589E" w14:textId="77777777" w:rsidTr="00D95BD2"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156350B1" w14:textId="77777777" w:rsidR="00D95BD2" w:rsidRPr="00D95BD2" w:rsidRDefault="00D95BD2" w:rsidP="00D9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>1.3</w:t>
            </w:r>
          </w:p>
        </w:tc>
        <w:tc>
          <w:tcPr>
            <w:tcW w:w="957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1E1B40B6" w14:textId="77777777" w:rsidR="00D95BD2" w:rsidRPr="00D95BD2" w:rsidRDefault="00D95BD2" w:rsidP="00D9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 xml:space="preserve">Identificarea 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>potenţialilor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 xml:space="preserve"> 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>subiecţi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 xml:space="preserve"> va implica accesul la date de identificare?</w:t>
            </w:r>
          </w:p>
        </w:tc>
      </w:tr>
      <w:tr w:rsidR="00D95BD2" w:rsidRPr="009D1685" w14:paraId="51A4CF97" w14:textId="77777777" w:rsidTr="00D95BD2">
        <w:tc>
          <w:tcPr>
            <w:tcW w:w="6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6DEA5859" w14:textId="77777777" w:rsidR="00D95BD2" w:rsidRPr="00D95BD2" w:rsidRDefault="00D95BD2" w:rsidP="00D9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br/>
            </w:r>
          </w:p>
        </w:tc>
        <w:tc>
          <w:tcPr>
            <w:tcW w:w="95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524C3BF4" w14:textId="77777777" w:rsidR="00D95BD2" w:rsidRPr="00D95BD2" w:rsidRDefault="00D95BD2" w:rsidP="00D9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 xml:space="preserve">Dacă da, 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>descrieţi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 xml:space="preserve"> ce măsuri vor fi luate pentru a confirma că accesul la aceste date va fi legal, în conformitate cu 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>cerinţele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 xml:space="preserve"> aplicabile în România.</w:t>
            </w:r>
          </w:p>
        </w:tc>
      </w:tr>
      <w:tr w:rsidR="00D95BD2" w:rsidRPr="009D1685" w14:paraId="724983E1" w14:textId="77777777" w:rsidTr="00D95BD2">
        <w:tc>
          <w:tcPr>
            <w:tcW w:w="102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BCA66D" w14:textId="77777777" w:rsidR="00D95BD2" w:rsidRPr="00D95BD2" w:rsidRDefault="00D95BD2" w:rsidP="00D9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95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o-RO"/>
              </w:rPr>
              <w:t>    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>introduceţi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 xml:space="preserve"> text aici</w:t>
            </w:r>
          </w:p>
        </w:tc>
      </w:tr>
      <w:tr w:rsidR="00D95BD2" w:rsidRPr="009D1685" w14:paraId="3A8F203A" w14:textId="77777777" w:rsidTr="00D95BD2"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55383E" w14:textId="77777777" w:rsidR="00D95BD2" w:rsidRPr="00D95BD2" w:rsidRDefault="00D95BD2" w:rsidP="00D9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>1.4</w:t>
            </w:r>
          </w:p>
        </w:tc>
        <w:tc>
          <w:tcPr>
            <w:tcW w:w="9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5B4C69" w14:textId="77777777" w:rsidR="00D95BD2" w:rsidRPr="00D95BD2" w:rsidRDefault="00D95BD2" w:rsidP="00D9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 xml:space="preserve">Cine va aborda 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>potenţialii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 xml:space="preserve"> 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>subiecţi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 xml:space="preserve"> 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>şi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 xml:space="preserve"> cine va 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>obţine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 xml:space="preserve"> 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>consimţământul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 xml:space="preserve"> informat?</w:t>
            </w:r>
          </w:p>
        </w:tc>
      </w:tr>
      <w:tr w:rsidR="00D95BD2" w:rsidRPr="009D1685" w14:paraId="27FDCFA6" w14:textId="77777777" w:rsidTr="00D95BD2">
        <w:tc>
          <w:tcPr>
            <w:tcW w:w="102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D420DF" w14:textId="77777777" w:rsidR="00D95BD2" w:rsidRPr="00D95BD2" w:rsidRDefault="00D95BD2" w:rsidP="00D9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95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o-RO"/>
              </w:rPr>
              <w:t>    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>introduceţi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 xml:space="preserve"> text aici </w:t>
            </w:r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>- 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>descrieţi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 xml:space="preserve"> rolul profesional 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>şi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 xml:space="preserve"> dacă există o 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>relaţie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 xml:space="preserve"> clinică anterioară cu 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>potenţialii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 xml:space="preserve"> 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>participanţi</w:t>
            </w:r>
            <w:proofErr w:type="spellEnd"/>
          </w:p>
        </w:tc>
      </w:tr>
      <w:tr w:rsidR="00D95BD2" w:rsidRPr="009D1685" w14:paraId="2B3E5A7A" w14:textId="77777777" w:rsidTr="00D95BD2"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13D577" w14:textId="77777777" w:rsidR="00D95BD2" w:rsidRPr="00D95BD2" w:rsidRDefault="00D95BD2" w:rsidP="00D9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>1.5</w:t>
            </w:r>
          </w:p>
        </w:tc>
        <w:tc>
          <w:tcPr>
            <w:tcW w:w="9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F11EFB" w14:textId="77777777" w:rsidR="00D95BD2" w:rsidRPr="00D95BD2" w:rsidRDefault="00D95BD2" w:rsidP="00D9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 xml:space="preserve">Când va fi 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>obţinut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 xml:space="preserve"> 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>consimţământul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 xml:space="preserve"> liber 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>şi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 xml:space="preserve"> informat?</w:t>
            </w:r>
          </w:p>
        </w:tc>
      </w:tr>
      <w:tr w:rsidR="00D95BD2" w:rsidRPr="009D1685" w14:paraId="3498F44E" w14:textId="77777777" w:rsidTr="00D95BD2">
        <w:tc>
          <w:tcPr>
            <w:tcW w:w="102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21C540" w14:textId="77777777" w:rsidR="00D95BD2" w:rsidRPr="00D95BD2" w:rsidRDefault="00D95BD2" w:rsidP="00D9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95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o-RO"/>
              </w:rPr>
              <w:t>    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>introduceţi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 xml:space="preserve"> text aici </w:t>
            </w:r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>- 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>descrieţi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 xml:space="preserve"> când 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>şi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 xml:space="preserve"> unde va fi 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>obţinut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 xml:space="preserve"> 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>consimţământul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 xml:space="preserve"> informat 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>şi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 xml:space="preserve"> cum va fi asigurată 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>confidenţialitatea</w:t>
            </w:r>
            <w:proofErr w:type="spellEnd"/>
          </w:p>
        </w:tc>
      </w:tr>
      <w:tr w:rsidR="00D95BD2" w:rsidRPr="009D1685" w14:paraId="54E798D0" w14:textId="77777777" w:rsidTr="00D95BD2"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6AE115D2" w14:textId="77777777" w:rsidR="00D95BD2" w:rsidRPr="00D95BD2" w:rsidRDefault="00D95BD2" w:rsidP="00D9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>1.6</w:t>
            </w:r>
          </w:p>
        </w:tc>
        <w:tc>
          <w:tcPr>
            <w:tcW w:w="957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580F100D" w14:textId="77777777" w:rsidR="00D95BD2" w:rsidRPr="00D95BD2" w:rsidRDefault="00D95BD2" w:rsidP="00D9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 xml:space="preserve">Cât timp li se va acorda 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>potenţialilor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 xml:space="preserve"> 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>subiecţi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 xml:space="preserve"> (sau reprezentantului lor legal) pentru a decide dacă vor participa?</w:t>
            </w:r>
          </w:p>
        </w:tc>
      </w:tr>
      <w:tr w:rsidR="00D95BD2" w:rsidRPr="009D1685" w14:paraId="13F41B68" w14:textId="77777777" w:rsidTr="00D95BD2">
        <w:tc>
          <w:tcPr>
            <w:tcW w:w="102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DE5873" w14:textId="77777777" w:rsidR="00D95BD2" w:rsidRPr="00D95BD2" w:rsidRDefault="00D95BD2" w:rsidP="00D9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95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o-RO"/>
              </w:rPr>
              <w:t>    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>introduceţi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 xml:space="preserve"> text aici</w:t>
            </w:r>
          </w:p>
        </w:tc>
      </w:tr>
      <w:tr w:rsidR="00D95BD2" w:rsidRPr="009D1685" w14:paraId="64A894FE" w14:textId="77777777" w:rsidTr="00D95BD2"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CC2047" w14:textId="77777777" w:rsidR="00D95BD2" w:rsidRPr="00D95BD2" w:rsidRDefault="00D95BD2" w:rsidP="00D9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>1.7</w:t>
            </w:r>
          </w:p>
        </w:tc>
        <w:tc>
          <w:tcPr>
            <w:tcW w:w="957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2FFEFFD0" w14:textId="77777777" w:rsidR="00D95BD2" w:rsidRPr="00D95BD2" w:rsidRDefault="00D95BD2" w:rsidP="00D9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 xml:space="preserve">Cum se va asigura faptul că 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>potenţialii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 xml:space="preserve"> 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>subiecţi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 xml:space="preserve"> (sau reprezentantul lor legal) au 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>înţeles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 xml:space="preserve"> 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>informaţiile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 xml:space="preserve"> 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>şi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 xml:space="preserve"> 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>consimţământul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 xml:space="preserve"> informat este acordat în 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>cunoştinţă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 xml:space="preserve"> de cauză?</w:t>
            </w:r>
          </w:p>
        </w:tc>
      </w:tr>
      <w:tr w:rsidR="00D95BD2" w:rsidRPr="009D1685" w14:paraId="7930AF0F" w14:textId="77777777" w:rsidTr="00D95BD2">
        <w:tc>
          <w:tcPr>
            <w:tcW w:w="102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68CA96" w14:textId="77777777" w:rsidR="00D95BD2" w:rsidRPr="00D95BD2" w:rsidRDefault="00D95BD2" w:rsidP="00D9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95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o-RO"/>
              </w:rPr>
              <w:t>    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>introduceţi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 xml:space="preserve"> text aici </w:t>
            </w:r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>- </w:t>
            </w:r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 xml:space="preserve">descrierea ar trebui să includă modul în care nevoile de informare ale indivizilor vor fi identificate 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>şi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 xml:space="preserve"> abordate</w:t>
            </w:r>
          </w:p>
        </w:tc>
      </w:tr>
      <w:tr w:rsidR="00D95BD2" w:rsidRPr="009D1685" w14:paraId="02EA2C32" w14:textId="77777777" w:rsidTr="00D95BD2"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B8D918" w14:textId="77777777" w:rsidR="00D95BD2" w:rsidRPr="00D95BD2" w:rsidRDefault="00D95BD2" w:rsidP="00D9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>1.8</w:t>
            </w:r>
          </w:p>
        </w:tc>
        <w:tc>
          <w:tcPr>
            <w:tcW w:w="9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6D574B" w14:textId="77777777" w:rsidR="00D95BD2" w:rsidRPr="00D95BD2" w:rsidRDefault="00D95BD2" w:rsidP="00D9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 xml:space="preserve">Ce măsuri sunt aplicate pentru a 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>obţine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 xml:space="preserve"> 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>consimţământul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 xml:space="preserve"> informat de la 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>potenţialii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 xml:space="preserve"> 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>subiecţi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 xml:space="preserve"> (sau</w:t>
            </w:r>
          </w:p>
          <w:p w14:paraId="46BAAF76" w14:textId="77777777" w:rsidR="00D95BD2" w:rsidRPr="00D95BD2" w:rsidRDefault="00D95BD2" w:rsidP="00D9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 xml:space="preserve">reprezentantul lor legal) care nu vorbesc limba 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>naţională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>?</w:t>
            </w:r>
          </w:p>
        </w:tc>
      </w:tr>
      <w:tr w:rsidR="00D95BD2" w:rsidRPr="009D1685" w14:paraId="6FA6EEEF" w14:textId="77777777" w:rsidTr="00D95BD2">
        <w:tc>
          <w:tcPr>
            <w:tcW w:w="102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AE23F9" w14:textId="77777777" w:rsidR="00D95BD2" w:rsidRPr="00D95BD2" w:rsidRDefault="00D95BD2" w:rsidP="00D9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>    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>introduceţi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 xml:space="preserve"> text aici</w:t>
            </w:r>
          </w:p>
        </w:tc>
      </w:tr>
      <w:tr w:rsidR="00D95BD2" w:rsidRPr="009D1685" w14:paraId="3CCBE35E" w14:textId="77777777" w:rsidTr="00D95BD2"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2931BF" w14:textId="77777777" w:rsidR="00D95BD2" w:rsidRPr="00D95BD2" w:rsidRDefault="00D95BD2" w:rsidP="00D9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>1.9</w:t>
            </w:r>
          </w:p>
        </w:tc>
        <w:tc>
          <w:tcPr>
            <w:tcW w:w="9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664E05" w14:textId="77777777" w:rsidR="00D95BD2" w:rsidRPr="00D95BD2" w:rsidRDefault="00D95BD2" w:rsidP="00D9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 xml:space="preserve">Cum se va asigura faptul că 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>participanţii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 xml:space="preserve"> 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>îşi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 xml:space="preserve"> pot retrage 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>consimţământul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 xml:space="preserve"> în orice moment? </w:t>
            </w:r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 xml:space="preserve">(Acest lucru ar trebui să includă modul în care vor fi tratate eventualele 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>consecinţe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 xml:space="preserve"> ale retragerii 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>consimţământului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>)</w:t>
            </w:r>
          </w:p>
        </w:tc>
      </w:tr>
      <w:tr w:rsidR="00D95BD2" w:rsidRPr="009D1685" w14:paraId="131EE9B7" w14:textId="77777777" w:rsidTr="00D95BD2">
        <w:tc>
          <w:tcPr>
            <w:tcW w:w="102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DE66E9" w14:textId="77777777" w:rsidR="00D95BD2" w:rsidRPr="00D95BD2" w:rsidRDefault="00D95BD2" w:rsidP="00D9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>    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>introduceţi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 xml:space="preserve"> text aici</w:t>
            </w:r>
          </w:p>
        </w:tc>
      </w:tr>
      <w:tr w:rsidR="00D95BD2" w:rsidRPr="009D1685" w14:paraId="5ABF2686" w14:textId="77777777" w:rsidTr="00D95BD2"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F8C8B4" w14:textId="77777777" w:rsidR="00D95BD2" w:rsidRPr="00D95BD2" w:rsidRDefault="00D95BD2" w:rsidP="00D9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>1.10</w:t>
            </w:r>
          </w:p>
        </w:tc>
        <w:tc>
          <w:tcPr>
            <w:tcW w:w="9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387636" w14:textId="77777777" w:rsidR="00D95BD2" w:rsidRPr="00D95BD2" w:rsidRDefault="00D95BD2" w:rsidP="00D9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 xml:space="preserve">Vă rugăm să 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>furnizaţi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 xml:space="preserve"> orice 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>informaţii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 xml:space="preserve"> suplimentare, în legătură cu procedura de recrutare 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>şi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 xml:space="preserve"> 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>obţinere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 xml:space="preserve"> a 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>consimţământului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 xml:space="preserve"> informat pentru studiul clinic, care nu au fost furnizate în altă parte în acest document.</w:t>
            </w:r>
          </w:p>
          <w:p w14:paraId="031BC0C6" w14:textId="77777777" w:rsidR="00D95BD2" w:rsidRPr="00D95BD2" w:rsidRDefault="00D95BD2" w:rsidP="00D9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 xml:space="preserve">(Este recomandat să 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>consultaţi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 xml:space="preserve"> ghidurile 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>naţionale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 xml:space="preserve"> pentru a vă asigura că au fost furnizate toate 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>informaţiile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 xml:space="preserve"> necesare)</w:t>
            </w:r>
          </w:p>
        </w:tc>
      </w:tr>
      <w:tr w:rsidR="00D95BD2" w:rsidRPr="009D1685" w14:paraId="12CD6026" w14:textId="77777777" w:rsidTr="00D95BD2">
        <w:tc>
          <w:tcPr>
            <w:tcW w:w="102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35BE2B" w14:textId="77777777" w:rsidR="00D95BD2" w:rsidRPr="00D95BD2" w:rsidRDefault="00D95BD2" w:rsidP="00D9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>    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>introduceţi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 xml:space="preserve"> text aici</w:t>
            </w:r>
          </w:p>
        </w:tc>
      </w:tr>
      <w:tr w:rsidR="00D95BD2" w:rsidRPr="009D1685" w14:paraId="3CC9D4B0" w14:textId="77777777" w:rsidTr="00D95BD2"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EE5444" w14:textId="77777777" w:rsidR="00D95BD2" w:rsidRPr="00D95BD2" w:rsidRDefault="00D95BD2" w:rsidP="00D9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>1.11</w:t>
            </w:r>
          </w:p>
        </w:tc>
        <w:tc>
          <w:tcPr>
            <w:tcW w:w="9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2392F7" w14:textId="77777777" w:rsidR="00D95BD2" w:rsidRPr="00D95BD2" w:rsidRDefault="00D95BD2" w:rsidP="00D9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 xml:space="preserve">În cazul în care acest formular este folosit 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>şi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 xml:space="preserve"> pentru a descrie procedurile de recrutare (</w:t>
            </w:r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>Anexa I </w:t>
            </w:r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 xml:space="preserve">K59 la Regulament), vă rugăm să 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>furnizaţi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 xml:space="preserve"> o 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>indicaţie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 xml:space="preserve"> clară cu privire la primul act de recrutare</w:t>
            </w:r>
          </w:p>
        </w:tc>
      </w:tr>
      <w:tr w:rsidR="00D95BD2" w:rsidRPr="009D1685" w14:paraId="32EFEC10" w14:textId="77777777" w:rsidTr="00D95BD2">
        <w:tc>
          <w:tcPr>
            <w:tcW w:w="102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F13E4E" w14:textId="77777777" w:rsidR="00D95BD2" w:rsidRPr="00D95BD2" w:rsidRDefault="00D95BD2" w:rsidP="00D9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>    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>introduceţi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 xml:space="preserve"> text aici</w:t>
            </w:r>
          </w:p>
        </w:tc>
      </w:tr>
    </w:tbl>
    <w:p w14:paraId="393FDE5B" w14:textId="77777777" w:rsidR="00D95BD2" w:rsidRPr="00D95BD2" w:rsidRDefault="00D95BD2" w:rsidP="00D95B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ro-RO"/>
        </w:rPr>
      </w:pPr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br/>
      </w:r>
    </w:p>
    <w:tbl>
      <w:tblPr>
        <w:tblW w:w="10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9579"/>
      </w:tblGrid>
      <w:tr w:rsidR="00D95BD2" w:rsidRPr="009D1685" w14:paraId="1CE8B2C0" w14:textId="77777777" w:rsidTr="00D95BD2">
        <w:tc>
          <w:tcPr>
            <w:tcW w:w="1020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24219E8" w14:textId="77777777" w:rsidR="00D95BD2" w:rsidRPr="00D95BD2" w:rsidRDefault="00D95BD2" w:rsidP="00D9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lastRenderedPageBreak/>
              <w:t>    </w:t>
            </w:r>
            <w:r w:rsidRPr="00D95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o-RO"/>
              </w:rPr>
              <w:t xml:space="preserve">2. Studii clinice care vor recruta 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o-RO"/>
              </w:rPr>
              <w:t>adulţi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o-RO"/>
              </w:rPr>
              <w:t xml:space="preserve"> cu 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o-RO"/>
              </w:rPr>
              <w:t>incapacităţi</w:t>
            </w:r>
            <w:proofErr w:type="spellEnd"/>
          </w:p>
        </w:tc>
      </w:tr>
      <w:tr w:rsidR="00D95BD2" w:rsidRPr="009D1685" w14:paraId="6C8801C2" w14:textId="77777777" w:rsidTr="00D95BD2">
        <w:tc>
          <w:tcPr>
            <w:tcW w:w="1020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61E1E95" w14:textId="77777777" w:rsidR="00D95BD2" w:rsidRPr="00D95BD2" w:rsidRDefault="00D95BD2" w:rsidP="00D9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>    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>Adulţii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 xml:space="preserve"> cu 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>incapacităţi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 xml:space="preserve"> pot fi 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>recrutaţi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 xml:space="preserve"> în studiile clinice numai în cazul în care 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>consimţământul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 xml:space="preserve"> a fost 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>obţinut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 xml:space="preserve"> de la un reprezentant legal 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>şi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 xml:space="preserve"> nu pot fi 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>obţinute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 xml:space="preserve"> date cu o validitate comparabilă în studiile clinice care implică 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>participanţi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 xml:space="preserve"> ce sunt 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>competenţi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 xml:space="preserve"> să acorde 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>consimţământul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 xml:space="preserve"> informat. Acolo unde 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>potenţialii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 xml:space="preserve"> 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>participanţi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 xml:space="preserve"> nu au capacitatea de a 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>consimţi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>, ar trebui să existe metode pentru a-i implica cât mai mult posibil în decizia de a participa la studiul clinic.</w:t>
            </w:r>
          </w:p>
        </w:tc>
      </w:tr>
      <w:tr w:rsidR="00D95BD2" w:rsidRPr="009D1685" w14:paraId="149BCF3D" w14:textId="77777777" w:rsidTr="00D95BD2">
        <w:tc>
          <w:tcPr>
            <w:tcW w:w="10206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14:paraId="38B86231" w14:textId="77777777" w:rsidR="00D95BD2" w:rsidRPr="00D95BD2" w:rsidRDefault="00D95BD2" w:rsidP="00D9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  <w:tr w:rsidR="00D95BD2" w:rsidRPr="009D1685" w14:paraId="1ACB5F8A" w14:textId="77777777" w:rsidTr="00D95BD2"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6A1E0B" w14:textId="77777777" w:rsidR="00D95BD2" w:rsidRPr="00D95BD2" w:rsidRDefault="00D95BD2" w:rsidP="00D9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>2.1</w:t>
            </w:r>
          </w:p>
        </w:tc>
        <w:tc>
          <w:tcPr>
            <w:tcW w:w="9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0F5F64" w14:textId="77777777" w:rsidR="00D95BD2" w:rsidRPr="00D95BD2" w:rsidRDefault="00D95BD2" w:rsidP="00D9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proofErr w:type="spellStart"/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>Furnizaţi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 xml:space="preserve"> justificare pentru recrutarea 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>adulţilor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 xml:space="preserve"> cu 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>incapacităţi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> </w:t>
            </w:r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 xml:space="preserve">(Aceasta ar trebui să includă detalii despre natura 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>afecţiunii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 xml:space="preserve"> care a determinat incapacitatea persoanei 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>şi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 xml:space="preserve"> 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>relevanţa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 xml:space="preserve"> acestei 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>afecţiuni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 xml:space="preserve"> pentru studiul clinic)</w:t>
            </w:r>
          </w:p>
        </w:tc>
      </w:tr>
      <w:tr w:rsidR="00D95BD2" w:rsidRPr="009D1685" w14:paraId="7BC87757" w14:textId="77777777" w:rsidTr="00D95BD2">
        <w:tc>
          <w:tcPr>
            <w:tcW w:w="102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1CED4E" w14:textId="77777777" w:rsidR="00D95BD2" w:rsidRPr="00D95BD2" w:rsidRDefault="00D95BD2" w:rsidP="00D9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>    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>introduceţi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 xml:space="preserve"> text aici</w:t>
            </w:r>
          </w:p>
        </w:tc>
      </w:tr>
      <w:tr w:rsidR="00D95BD2" w:rsidRPr="009D1685" w14:paraId="114A2CBC" w14:textId="77777777" w:rsidTr="00D95BD2"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9732AD" w14:textId="77777777" w:rsidR="00D95BD2" w:rsidRPr="00D95BD2" w:rsidRDefault="00D95BD2" w:rsidP="00D9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>2.2</w:t>
            </w:r>
          </w:p>
        </w:tc>
        <w:tc>
          <w:tcPr>
            <w:tcW w:w="9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7FEA3E" w14:textId="77777777" w:rsidR="00D95BD2" w:rsidRPr="00D95BD2" w:rsidRDefault="00D95BD2" w:rsidP="00D9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 xml:space="preserve">Cine va evalua 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>şi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 xml:space="preserve"> confirma dacă un 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>potenţial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 xml:space="preserve"> participant are capacitatea de a 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>consimţi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>?</w:t>
            </w:r>
          </w:p>
        </w:tc>
      </w:tr>
      <w:tr w:rsidR="00D95BD2" w:rsidRPr="009D1685" w14:paraId="35237D9A" w14:textId="77777777" w:rsidTr="00D95BD2">
        <w:tc>
          <w:tcPr>
            <w:tcW w:w="102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A2E476" w14:textId="77777777" w:rsidR="00D95BD2" w:rsidRPr="00D95BD2" w:rsidRDefault="00D95BD2" w:rsidP="00D9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>    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>introduceţi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 xml:space="preserve"> text aici</w:t>
            </w:r>
          </w:p>
        </w:tc>
      </w:tr>
      <w:tr w:rsidR="00D95BD2" w:rsidRPr="009D1685" w14:paraId="0D57FC27" w14:textId="77777777" w:rsidTr="00D95BD2"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9644A7" w14:textId="77777777" w:rsidR="00D95BD2" w:rsidRPr="00D95BD2" w:rsidRDefault="00D95BD2" w:rsidP="00D9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>2.3</w:t>
            </w:r>
          </w:p>
        </w:tc>
        <w:tc>
          <w:tcPr>
            <w:tcW w:w="9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D48DFC" w14:textId="77777777" w:rsidR="00D95BD2" w:rsidRPr="00D95BD2" w:rsidRDefault="00D95BD2" w:rsidP="00D9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 xml:space="preserve">Acolo unde capacitatea de a 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>consimţi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 xml:space="preserve"> va fluctua sau va fi la limită, cum vor fi 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>implicaţi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 xml:space="preserve"> 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>potenţialii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 xml:space="preserve"> 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>subiecţi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 xml:space="preserve"> în decizia de a participa la studiul clinic? (</w:t>
            </w:r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 xml:space="preserve">Acest lucru ar trebui să includă modul în care 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>informaţiile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 xml:space="preserve"> vor fi adaptate pentru a se asigura că 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>participanţii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 xml:space="preserve"> (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>potenţiali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 xml:space="preserve"> 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>şi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 xml:space="preserve"> 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>existenţi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 xml:space="preserve">) sunt capabili să 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>înţeleagă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 xml:space="preserve"> 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>informaţiile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 xml:space="preserve"> 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>şi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 xml:space="preserve">, de asemenea, modul în care 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>participanţilor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 xml:space="preserve"> care 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>îşi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 xml:space="preserve"> 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>recâştigă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 xml:space="preserve"> capacitatea li se va solicita 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>consimţământul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 xml:space="preserve"> de a continua studiul clinic)</w:t>
            </w:r>
          </w:p>
        </w:tc>
      </w:tr>
      <w:tr w:rsidR="00D95BD2" w:rsidRPr="009D1685" w14:paraId="2693505F" w14:textId="77777777" w:rsidTr="00D95BD2">
        <w:tc>
          <w:tcPr>
            <w:tcW w:w="102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712489" w14:textId="77777777" w:rsidR="00D95BD2" w:rsidRPr="00D95BD2" w:rsidRDefault="00D95BD2" w:rsidP="00D9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>    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>introduceţi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 xml:space="preserve"> text aici</w:t>
            </w:r>
          </w:p>
        </w:tc>
      </w:tr>
      <w:tr w:rsidR="00D95BD2" w:rsidRPr="009D1685" w14:paraId="235CB2E0" w14:textId="77777777" w:rsidTr="00D95BD2"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7F139E" w14:textId="77777777" w:rsidR="00D95BD2" w:rsidRPr="00D95BD2" w:rsidRDefault="00D95BD2" w:rsidP="00D9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>2.4</w:t>
            </w:r>
          </w:p>
        </w:tc>
        <w:tc>
          <w:tcPr>
            <w:tcW w:w="9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207CB3" w14:textId="77777777" w:rsidR="00D95BD2" w:rsidRPr="00D95BD2" w:rsidRDefault="00D95BD2" w:rsidP="00D9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>Cum va fi identificat un reprezentant legal? </w:t>
            </w:r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 xml:space="preserve">(Aceasta ar trebui să includă 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>şi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 xml:space="preserve"> identificarea rolului pe care îl vor avea ca reprezentant legal pentru acest studiu clinic)</w:t>
            </w:r>
          </w:p>
        </w:tc>
      </w:tr>
      <w:tr w:rsidR="00D95BD2" w:rsidRPr="009D1685" w14:paraId="5BBE81ED" w14:textId="77777777" w:rsidTr="00D95BD2">
        <w:tc>
          <w:tcPr>
            <w:tcW w:w="102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46F8AB" w14:textId="77777777" w:rsidR="00D95BD2" w:rsidRPr="00D95BD2" w:rsidRDefault="00D95BD2" w:rsidP="00D9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>    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>introduceţi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 xml:space="preserve"> text aici</w:t>
            </w:r>
          </w:p>
        </w:tc>
      </w:tr>
    </w:tbl>
    <w:p w14:paraId="368B37B7" w14:textId="77777777" w:rsidR="00D95BD2" w:rsidRPr="00D95BD2" w:rsidRDefault="00D95BD2" w:rsidP="00D95B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ro-RO"/>
        </w:rPr>
      </w:pPr>
      <w:r w:rsidRPr="00D95BD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o-RO"/>
        </w:rPr>
        <w:br/>
      </w:r>
    </w:p>
    <w:tbl>
      <w:tblPr>
        <w:tblW w:w="10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9579"/>
      </w:tblGrid>
      <w:tr w:rsidR="00D95BD2" w:rsidRPr="009D1685" w14:paraId="16E53A04" w14:textId="77777777" w:rsidTr="00D95BD2">
        <w:tc>
          <w:tcPr>
            <w:tcW w:w="1020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15E5406C" w14:textId="77777777" w:rsidR="00D95BD2" w:rsidRPr="00D95BD2" w:rsidRDefault="00D95BD2" w:rsidP="00D9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>    </w:t>
            </w:r>
            <w:r w:rsidRPr="00D95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o-RO"/>
              </w:rPr>
              <w:t>3. Pentru studiile clinice care implică minori</w:t>
            </w:r>
          </w:p>
        </w:tc>
      </w:tr>
      <w:tr w:rsidR="00D95BD2" w:rsidRPr="009D1685" w14:paraId="65B1CFC4" w14:textId="77777777" w:rsidTr="00D95BD2">
        <w:tc>
          <w:tcPr>
            <w:tcW w:w="1020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2EF6991" w14:textId="77777777" w:rsidR="00D95BD2" w:rsidRPr="00D95BD2" w:rsidRDefault="00D95BD2" w:rsidP="00D9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>    </w:t>
            </w:r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 xml:space="preserve">Minorii pot fi 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>recrutaţi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 xml:space="preserve"> în studiile clinice numai în cazul în care 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>consimţământul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 xml:space="preserve"> a fost 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>obţinut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 xml:space="preserve"> de la un reprezentant legal 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>şi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 xml:space="preserve"> în cazul în care studiul clinic este de 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>aşa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 xml:space="preserve"> natură încât poate fi efectuat numai pe minori. Minorul ar trebui să ia parte la procedura de 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>consimţământ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 xml:space="preserve"> informat atât cât ar fi adecvat în 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>funcţie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 xml:space="preserve"> de vârstă 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>şi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 xml:space="preserve"> maturitatea mentală. Acolo unde ar fi adecvat, vă rugăm să 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>specificaţi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 xml:space="preserve"> orice metode pentru diferitele categorii de vârstă.</w:t>
            </w:r>
          </w:p>
        </w:tc>
      </w:tr>
      <w:tr w:rsidR="00D95BD2" w:rsidRPr="009D1685" w14:paraId="5182830A" w14:textId="77777777" w:rsidTr="00D95BD2">
        <w:tc>
          <w:tcPr>
            <w:tcW w:w="10206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14:paraId="717C8836" w14:textId="77777777" w:rsidR="00D95BD2" w:rsidRPr="00D95BD2" w:rsidRDefault="00D95BD2" w:rsidP="00D9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  <w:tr w:rsidR="00D95BD2" w:rsidRPr="009D1685" w14:paraId="7E0A1733" w14:textId="77777777" w:rsidTr="00D95BD2"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EA078D" w14:textId="77777777" w:rsidR="00D95BD2" w:rsidRPr="00D95BD2" w:rsidRDefault="00D95BD2" w:rsidP="00D9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>3.1</w:t>
            </w:r>
          </w:p>
        </w:tc>
        <w:tc>
          <w:tcPr>
            <w:tcW w:w="9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307BCC" w14:textId="77777777" w:rsidR="00D95BD2" w:rsidRPr="00D95BD2" w:rsidRDefault="00D95BD2" w:rsidP="00D9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proofErr w:type="spellStart"/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>Furnizaţi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 xml:space="preserve"> o justificare pentru recrutarea minorilor</w:t>
            </w:r>
          </w:p>
        </w:tc>
      </w:tr>
      <w:tr w:rsidR="00D95BD2" w:rsidRPr="009D1685" w14:paraId="12356E23" w14:textId="77777777" w:rsidTr="00D95BD2">
        <w:tc>
          <w:tcPr>
            <w:tcW w:w="102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28F46A" w14:textId="77777777" w:rsidR="00D95BD2" w:rsidRPr="00D95BD2" w:rsidRDefault="00D95BD2" w:rsidP="00D9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>    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>introduceţi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 xml:space="preserve"> text aici</w:t>
            </w:r>
          </w:p>
        </w:tc>
      </w:tr>
      <w:tr w:rsidR="00D95BD2" w:rsidRPr="009D1685" w14:paraId="58B24AA5" w14:textId="77777777" w:rsidTr="00D95BD2"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CEF036" w14:textId="77777777" w:rsidR="00D95BD2" w:rsidRPr="00D95BD2" w:rsidRDefault="00D95BD2" w:rsidP="00D9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>3.2</w:t>
            </w:r>
          </w:p>
        </w:tc>
        <w:tc>
          <w:tcPr>
            <w:tcW w:w="9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E203A2" w14:textId="77777777" w:rsidR="00D95BD2" w:rsidRPr="00D95BD2" w:rsidRDefault="00D95BD2" w:rsidP="00D9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 xml:space="preserve">Cum vor fi 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>implicaţi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 xml:space="preserve"> 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>potenţialii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 xml:space="preserve"> 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>subiecţi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 xml:space="preserve"> în decizia de a participa la studiul clinic? (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>Descrieţi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 xml:space="preserve"> procedurile pentru 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>obţinerea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 xml:space="preserve"> 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>şi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 xml:space="preserve"> înregistrarea 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>consimţământului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 xml:space="preserve">, inclusiv cine va 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>obţine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 xml:space="preserve"> 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>consimţământul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 xml:space="preserve"> 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>şi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 xml:space="preserve"> detalii despre pregătirea 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>şi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 xml:space="preserve"> 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>experienţa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 xml:space="preserve"> lor cu copiii)</w:t>
            </w:r>
          </w:p>
        </w:tc>
      </w:tr>
      <w:tr w:rsidR="00D95BD2" w:rsidRPr="009D1685" w14:paraId="0A859A30" w14:textId="77777777" w:rsidTr="00D95BD2">
        <w:tc>
          <w:tcPr>
            <w:tcW w:w="102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E69241" w14:textId="77777777" w:rsidR="00D95BD2" w:rsidRPr="00D95BD2" w:rsidRDefault="00D95BD2" w:rsidP="00D9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>    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>introduceţi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 xml:space="preserve"> text aici</w:t>
            </w:r>
          </w:p>
        </w:tc>
      </w:tr>
      <w:tr w:rsidR="00D95BD2" w:rsidRPr="009D1685" w14:paraId="339D9F33" w14:textId="77777777" w:rsidTr="00D95BD2"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78DD5B" w14:textId="77777777" w:rsidR="00D95BD2" w:rsidRPr="00D95BD2" w:rsidRDefault="00D95BD2" w:rsidP="00D9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>3.3</w:t>
            </w:r>
          </w:p>
        </w:tc>
        <w:tc>
          <w:tcPr>
            <w:tcW w:w="9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D0D58F" w14:textId="77777777" w:rsidR="00D95BD2" w:rsidRPr="00D95BD2" w:rsidRDefault="00D95BD2" w:rsidP="00D9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 xml:space="preserve">Cum va fi identificat un reprezentant legal? (Aceasta ar trebui să includă în ce calitate ar putea 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>acţiona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 xml:space="preserve"> ca 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>şi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 xml:space="preserve"> reprezentant legal pentru acest studiu clinic)</w:t>
            </w:r>
          </w:p>
        </w:tc>
      </w:tr>
      <w:tr w:rsidR="00D95BD2" w:rsidRPr="009D1685" w14:paraId="7FBC4378" w14:textId="77777777" w:rsidTr="00D95BD2">
        <w:tc>
          <w:tcPr>
            <w:tcW w:w="102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F12F9C" w14:textId="77777777" w:rsidR="00D95BD2" w:rsidRPr="00D95BD2" w:rsidRDefault="00D95BD2" w:rsidP="00D9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>    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>introduceţi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 xml:space="preserve"> text aici</w:t>
            </w:r>
          </w:p>
        </w:tc>
      </w:tr>
      <w:tr w:rsidR="00D95BD2" w:rsidRPr="009D1685" w14:paraId="3E701C10" w14:textId="77777777" w:rsidTr="00D95BD2"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753D97" w14:textId="77777777" w:rsidR="00D95BD2" w:rsidRPr="00D95BD2" w:rsidRDefault="00D95BD2" w:rsidP="00D9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>3.3</w:t>
            </w:r>
          </w:p>
        </w:tc>
        <w:tc>
          <w:tcPr>
            <w:tcW w:w="9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C8B261" w14:textId="77777777" w:rsidR="00D95BD2" w:rsidRPr="00D95BD2" w:rsidRDefault="00D95BD2" w:rsidP="00D9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 xml:space="preserve">Cum se va 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>obţine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 xml:space="preserve"> 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>consimţământul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 xml:space="preserve"> 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>subiecţilor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 xml:space="preserve"> pentru participare în continuare în studiul clinic, atunci când vor împlini vârsta la care devin legal 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>competenţi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>?</w:t>
            </w:r>
          </w:p>
        </w:tc>
      </w:tr>
      <w:tr w:rsidR="00D95BD2" w:rsidRPr="009D1685" w14:paraId="62654FB5" w14:textId="77777777" w:rsidTr="00D95BD2">
        <w:tc>
          <w:tcPr>
            <w:tcW w:w="102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F17012" w14:textId="77777777" w:rsidR="00D95BD2" w:rsidRPr="00D95BD2" w:rsidRDefault="00D95BD2" w:rsidP="00D9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>    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>introduceţi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 xml:space="preserve"> text aici</w:t>
            </w:r>
          </w:p>
        </w:tc>
      </w:tr>
    </w:tbl>
    <w:p w14:paraId="63AFC59E" w14:textId="77777777" w:rsidR="00D95BD2" w:rsidRPr="00D95BD2" w:rsidRDefault="00D95BD2" w:rsidP="00D95B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ro-RO"/>
        </w:rPr>
      </w:pPr>
      <w:r w:rsidRPr="00D95BD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o-RO"/>
        </w:rPr>
        <w:br/>
      </w:r>
    </w:p>
    <w:tbl>
      <w:tblPr>
        <w:tblW w:w="10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9579"/>
      </w:tblGrid>
      <w:tr w:rsidR="00D95BD2" w:rsidRPr="009D1685" w14:paraId="6A756FB2" w14:textId="77777777" w:rsidTr="00D95BD2">
        <w:tc>
          <w:tcPr>
            <w:tcW w:w="1020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93D29B2" w14:textId="77777777" w:rsidR="00D95BD2" w:rsidRPr="00D95BD2" w:rsidRDefault="00D95BD2" w:rsidP="00D9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>    </w:t>
            </w:r>
            <w:r w:rsidRPr="00D95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o-RO"/>
              </w:rPr>
              <w:t xml:space="preserve">4. Studiile clinice în care este probabil sa fie utilizat 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o-RO"/>
              </w:rPr>
              <w:t>consimţământul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o-RO"/>
              </w:rPr>
              <w:t xml:space="preserve"> asistat de un martor 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o-RO"/>
              </w:rPr>
              <w:t>imparţial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>.</w:t>
            </w:r>
          </w:p>
        </w:tc>
      </w:tr>
      <w:tr w:rsidR="00D95BD2" w:rsidRPr="009D1685" w14:paraId="760A5C08" w14:textId="77777777" w:rsidTr="00D95BD2">
        <w:tc>
          <w:tcPr>
            <w:tcW w:w="1020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364AFE4B" w14:textId="77777777" w:rsidR="00D95BD2" w:rsidRPr="00D95BD2" w:rsidRDefault="00D95BD2" w:rsidP="00D9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>    </w:t>
            </w:r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 xml:space="preserve">În cazul în care un participant nu poate scrie, 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>consimţământul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 xml:space="preserve"> poate fi 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>obţinut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 xml:space="preserve"> 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>şi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 xml:space="preserve"> înregistrat prin mijloace alternative adecvate, în 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>prezenţa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 xml:space="preserve"> a cel 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>puţin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 xml:space="preserve"> unui martor 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>imparţial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 xml:space="preserve">. Martorul este obligat să semneze 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>şi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 xml:space="preserve"> să dateze documentul de 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>consimţământ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 xml:space="preserve"> informat.</w:t>
            </w:r>
          </w:p>
        </w:tc>
      </w:tr>
      <w:tr w:rsidR="00D95BD2" w:rsidRPr="009D1685" w14:paraId="044116AF" w14:textId="77777777" w:rsidTr="00D95BD2">
        <w:tc>
          <w:tcPr>
            <w:tcW w:w="10206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14:paraId="0679A87A" w14:textId="77777777" w:rsidR="00D95BD2" w:rsidRPr="00D95BD2" w:rsidRDefault="00D95BD2" w:rsidP="00D9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  <w:tr w:rsidR="00D95BD2" w:rsidRPr="009D1685" w14:paraId="26ACA1AF" w14:textId="77777777" w:rsidTr="00D95BD2"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0FDA31" w14:textId="77777777" w:rsidR="00D95BD2" w:rsidRPr="00D95BD2" w:rsidRDefault="00D95BD2" w:rsidP="00D9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>4.1 </w:t>
            </w:r>
          </w:p>
        </w:tc>
        <w:tc>
          <w:tcPr>
            <w:tcW w:w="9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32607F" w14:textId="77777777" w:rsidR="00D95BD2" w:rsidRPr="00D95BD2" w:rsidRDefault="00D95BD2" w:rsidP="00D9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 xml:space="preserve">De ce se 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>aşteaptă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 xml:space="preserve"> să fie necesar un martor 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>imparţial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>?</w:t>
            </w:r>
          </w:p>
        </w:tc>
      </w:tr>
      <w:tr w:rsidR="00D95BD2" w:rsidRPr="009D1685" w14:paraId="31A8254A" w14:textId="77777777" w:rsidTr="00D95BD2">
        <w:tc>
          <w:tcPr>
            <w:tcW w:w="102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C37D3B" w14:textId="77777777" w:rsidR="00D95BD2" w:rsidRPr="00D95BD2" w:rsidRDefault="00D95BD2" w:rsidP="00D9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>    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>introduceţi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 xml:space="preserve"> text aici</w:t>
            </w:r>
          </w:p>
        </w:tc>
      </w:tr>
      <w:tr w:rsidR="00D95BD2" w:rsidRPr="009D1685" w14:paraId="77807CC5" w14:textId="77777777" w:rsidTr="00D95BD2"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AB4E18" w14:textId="77777777" w:rsidR="00D95BD2" w:rsidRPr="00D95BD2" w:rsidRDefault="00D95BD2" w:rsidP="00D9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>4.2</w:t>
            </w:r>
          </w:p>
        </w:tc>
        <w:tc>
          <w:tcPr>
            <w:tcW w:w="9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DFA9C3" w14:textId="77777777" w:rsidR="00D95BD2" w:rsidRPr="00D95BD2" w:rsidRDefault="00D95BD2" w:rsidP="00D9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 xml:space="preserve">Cum va fi identificat un martor 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>imparţial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>?</w:t>
            </w:r>
          </w:p>
        </w:tc>
      </w:tr>
      <w:tr w:rsidR="00D95BD2" w:rsidRPr="009D1685" w14:paraId="7D941B34" w14:textId="77777777" w:rsidTr="00D95BD2">
        <w:tc>
          <w:tcPr>
            <w:tcW w:w="102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3F9717" w14:textId="77777777" w:rsidR="00D95BD2" w:rsidRPr="00D95BD2" w:rsidRDefault="00D95BD2" w:rsidP="00D9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>    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>introduceţi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 xml:space="preserve"> text aici</w:t>
            </w:r>
          </w:p>
        </w:tc>
      </w:tr>
      <w:tr w:rsidR="00D95BD2" w:rsidRPr="009D1685" w14:paraId="1F3AAEE1" w14:textId="77777777" w:rsidTr="00D95BD2"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E48F87" w14:textId="77777777" w:rsidR="00D95BD2" w:rsidRPr="00D95BD2" w:rsidRDefault="00D95BD2" w:rsidP="00D9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>4.3</w:t>
            </w:r>
          </w:p>
        </w:tc>
        <w:tc>
          <w:tcPr>
            <w:tcW w:w="9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630EC7" w14:textId="77777777" w:rsidR="00D95BD2" w:rsidRPr="00D95BD2" w:rsidRDefault="00D95BD2" w:rsidP="00D9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 xml:space="preserve">Cum se va 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>şti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 xml:space="preserve"> dacă 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>potenţialul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 xml:space="preserve"> subiect 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>îşi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 xml:space="preserve"> dă 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>consimţământul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 xml:space="preserve"> informat?</w:t>
            </w:r>
          </w:p>
        </w:tc>
      </w:tr>
      <w:tr w:rsidR="00D95BD2" w:rsidRPr="009D1685" w14:paraId="08F7C5AC" w14:textId="77777777" w:rsidTr="00D95BD2">
        <w:tc>
          <w:tcPr>
            <w:tcW w:w="102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53A543" w14:textId="77777777" w:rsidR="00D95BD2" w:rsidRPr="00D95BD2" w:rsidRDefault="00D95BD2" w:rsidP="00D9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lastRenderedPageBreak/>
              <w:t>    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>introduceţi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 xml:space="preserve"> text aici</w:t>
            </w:r>
          </w:p>
        </w:tc>
      </w:tr>
    </w:tbl>
    <w:p w14:paraId="24671228" w14:textId="77777777" w:rsidR="00D95BD2" w:rsidRPr="00D95BD2" w:rsidRDefault="00D95BD2" w:rsidP="00D95B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ro-RO"/>
        </w:rPr>
      </w:pPr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br/>
      </w:r>
    </w:p>
    <w:tbl>
      <w:tblPr>
        <w:tblW w:w="10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9579"/>
      </w:tblGrid>
      <w:tr w:rsidR="00D95BD2" w:rsidRPr="009D1685" w14:paraId="53C57B86" w14:textId="77777777" w:rsidTr="00D95BD2">
        <w:tc>
          <w:tcPr>
            <w:tcW w:w="1020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13044A0" w14:textId="77777777" w:rsidR="00D95BD2" w:rsidRPr="00D95BD2" w:rsidRDefault="00D95BD2" w:rsidP="00D9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>    </w:t>
            </w:r>
            <w:r w:rsidRPr="00D95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o-RO"/>
              </w:rPr>
              <w:t xml:space="preserve">5. Studii clinice în 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o-RO"/>
              </w:rPr>
              <w:t>situaţie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o-RO"/>
              </w:rPr>
              <w:t xml:space="preserve"> de 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o-RO"/>
              </w:rPr>
              <w:t>urgenţă</w:t>
            </w:r>
            <w:proofErr w:type="spellEnd"/>
          </w:p>
        </w:tc>
      </w:tr>
      <w:tr w:rsidR="00D95BD2" w:rsidRPr="009D1685" w14:paraId="33EDFEF5" w14:textId="77777777" w:rsidTr="00D95BD2">
        <w:tc>
          <w:tcPr>
            <w:tcW w:w="1020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A20B5DE" w14:textId="77777777" w:rsidR="00D95BD2" w:rsidRPr="00D95BD2" w:rsidRDefault="00D95BD2" w:rsidP="00D9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>    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>Informaţii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 xml:space="preserve"> despre studiul clinic pot fi oferite 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>şi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 xml:space="preserve"> se poate 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>obţine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 xml:space="preserve"> 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>consimţământul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 xml:space="preserve"> informat după decizia de a include participantul în studiul clinic. Aceasta este 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>situaţia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 xml:space="preserve"> în care decizia se ia la momentul primei 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>intervenţii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 xml:space="preserve"> conform protocolului 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>şi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 xml:space="preserve">, din cauza 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>urgenţei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 xml:space="preserve"> 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>situaţiei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 xml:space="preserve">, persoana nu 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>îşi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 xml:space="preserve"> poate da acordul 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>şi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 xml:space="preserve"> nici nu poate fi identificat un reprezentant legal.</w:t>
            </w:r>
          </w:p>
        </w:tc>
      </w:tr>
      <w:tr w:rsidR="00D95BD2" w:rsidRPr="009D1685" w14:paraId="54610919" w14:textId="77777777" w:rsidTr="00D95BD2">
        <w:tc>
          <w:tcPr>
            <w:tcW w:w="10206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14:paraId="4C5AD9C4" w14:textId="77777777" w:rsidR="00D95BD2" w:rsidRPr="00D95BD2" w:rsidRDefault="00D95BD2" w:rsidP="00D9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  <w:tr w:rsidR="00D95BD2" w:rsidRPr="009D1685" w14:paraId="0C6F6C70" w14:textId="77777777" w:rsidTr="00D95BD2"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A6D635" w14:textId="77777777" w:rsidR="00D95BD2" w:rsidRPr="00D95BD2" w:rsidRDefault="00D95BD2" w:rsidP="00D9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>5.1 </w:t>
            </w:r>
          </w:p>
        </w:tc>
        <w:tc>
          <w:tcPr>
            <w:tcW w:w="9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7465BB" w14:textId="77777777" w:rsidR="00D95BD2" w:rsidRPr="00D95BD2" w:rsidRDefault="00D95BD2" w:rsidP="00D9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proofErr w:type="spellStart"/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>Descrieţi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 xml:space="preserve"> de ce nu ar fi posibil să 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>obţineţi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 xml:space="preserve"> 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>consimţământul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 xml:space="preserve"> de la 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>potenţialii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 xml:space="preserve"> 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>subiecţi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 xml:space="preserve"> sau de la un reprezentant legal, înainte de a fi 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>recrutaţi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 xml:space="preserve"> în studiul clinic.</w:t>
            </w:r>
          </w:p>
        </w:tc>
      </w:tr>
      <w:tr w:rsidR="00D95BD2" w:rsidRPr="009D1685" w14:paraId="6DA2D4DD" w14:textId="77777777" w:rsidTr="00D95BD2">
        <w:tc>
          <w:tcPr>
            <w:tcW w:w="102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9FAC54" w14:textId="77777777" w:rsidR="00D95BD2" w:rsidRPr="00D95BD2" w:rsidRDefault="00D95BD2" w:rsidP="00D9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>    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>introduceţi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 xml:space="preserve"> text aici</w:t>
            </w:r>
          </w:p>
        </w:tc>
      </w:tr>
      <w:tr w:rsidR="00D95BD2" w:rsidRPr="009D1685" w14:paraId="0C14099F" w14:textId="77777777" w:rsidTr="00D95BD2"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CD0947" w14:textId="77777777" w:rsidR="00D95BD2" w:rsidRPr="00D95BD2" w:rsidRDefault="00D95BD2" w:rsidP="00D9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>5.2</w:t>
            </w:r>
          </w:p>
        </w:tc>
        <w:tc>
          <w:tcPr>
            <w:tcW w:w="9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E9A2B6" w14:textId="77777777" w:rsidR="00D95BD2" w:rsidRPr="00D95BD2" w:rsidRDefault="00D95BD2" w:rsidP="00D9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 xml:space="preserve">Ce proceduri vor fi în vigoare pentru a 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>obţine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 xml:space="preserve"> 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>consimţământul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 xml:space="preserve"> informat de la subiect sau de la un reprezentant legal, oricare dintre acestea poate fi 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>obţinut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 xml:space="preserve"> cel mai curând? </w:t>
            </w:r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 xml:space="preserve">(În cazul în care se 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>aşteaptă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 xml:space="preserve"> să fie necesar un reprezentant legal, deoarece participantul nu are capacitatea de a 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>consimţi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 xml:space="preserve">, vă rugăm să 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>completaţi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 xml:space="preserve"> 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>şi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 xml:space="preserve"> 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>secţiunea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 xml:space="preserve"> 2 a acestui document)</w:t>
            </w:r>
          </w:p>
        </w:tc>
      </w:tr>
      <w:tr w:rsidR="00D95BD2" w:rsidRPr="009D1685" w14:paraId="5F552262" w14:textId="77777777" w:rsidTr="00D95BD2">
        <w:tc>
          <w:tcPr>
            <w:tcW w:w="102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C1C2A5" w14:textId="77777777" w:rsidR="00D95BD2" w:rsidRPr="00D95BD2" w:rsidRDefault="00D95BD2" w:rsidP="00D9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>    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>introduceţi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 xml:space="preserve"> text aici</w:t>
            </w:r>
          </w:p>
        </w:tc>
      </w:tr>
      <w:tr w:rsidR="00D95BD2" w:rsidRPr="009D1685" w14:paraId="48F9BC0C" w14:textId="77777777" w:rsidTr="00D95BD2"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14FFE9" w14:textId="77777777" w:rsidR="00D95BD2" w:rsidRPr="00D95BD2" w:rsidRDefault="00D95BD2" w:rsidP="00D9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>5.3</w:t>
            </w:r>
          </w:p>
        </w:tc>
        <w:tc>
          <w:tcPr>
            <w:tcW w:w="9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AA8695" w14:textId="77777777" w:rsidR="00D95BD2" w:rsidRPr="00D95BD2" w:rsidRDefault="00D95BD2" w:rsidP="00D9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 xml:space="preserve">Cum se va asigura faptul că un 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>potenţial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 xml:space="preserve"> subiect nu 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>şi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 xml:space="preserve">-a exprimat nicio 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>obiecţie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 xml:space="preserve"> anterioară de a participa la studiul clinic?</w:t>
            </w:r>
          </w:p>
        </w:tc>
      </w:tr>
      <w:tr w:rsidR="00D95BD2" w:rsidRPr="009D1685" w14:paraId="0E44252C" w14:textId="77777777" w:rsidTr="00D95BD2">
        <w:tc>
          <w:tcPr>
            <w:tcW w:w="102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B001DC" w14:textId="77777777" w:rsidR="00D95BD2" w:rsidRPr="00D95BD2" w:rsidRDefault="00D95BD2" w:rsidP="00D9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>    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>introduceţi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 xml:space="preserve"> text aici</w:t>
            </w:r>
          </w:p>
        </w:tc>
      </w:tr>
    </w:tbl>
    <w:p w14:paraId="6752D110" w14:textId="77777777" w:rsidR="00D95BD2" w:rsidRPr="00D95BD2" w:rsidRDefault="00D95BD2" w:rsidP="00D95B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ro-RO"/>
        </w:rPr>
      </w:pPr>
      <w:r w:rsidRPr="00D95BD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o-RO"/>
        </w:rPr>
        <w:br/>
      </w:r>
    </w:p>
    <w:tbl>
      <w:tblPr>
        <w:tblW w:w="10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9579"/>
      </w:tblGrid>
      <w:tr w:rsidR="00D95BD2" w:rsidRPr="009D1685" w14:paraId="6A9B6374" w14:textId="77777777" w:rsidTr="00D95BD2">
        <w:tc>
          <w:tcPr>
            <w:tcW w:w="1020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F2B48F9" w14:textId="77777777" w:rsidR="00D95BD2" w:rsidRPr="00D95BD2" w:rsidRDefault="00D95BD2" w:rsidP="00D9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>    </w:t>
            </w:r>
            <w:r w:rsidRPr="00D95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o-RO"/>
              </w:rPr>
              <w:t>6. Pentru studiile clinice de tip "cluster".</w:t>
            </w:r>
          </w:p>
        </w:tc>
      </w:tr>
      <w:tr w:rsidR="00D95BD2" w:rsidRPr="009D1685" w14:paraId="3D3AFF82" w14:textId="77777777" w:rsidTr="00D95BD2">
        <w:tc>
          <w:tcPr>
            <w:tcW w:w="1020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64341AA" w14:textId="77777777" w:rsidR="00D95BD2" w:rsidRPr="00D95BD2" w:rsidRDefault="00D95BD2" w:rsidP="00D9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>    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>Consimţământul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 xml:space="preserve"> informat poate fi 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>obţinut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 xml:space="preserve"> prin mijloace simplificate în cazul în care acest lucru nu contravine 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>legislaţiei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 xml:space="preserve"> 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>naţionale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 xml:space="preserve">, metodologia studiului necesită randomizarea grupurilor 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>şi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 xml:space="preserve"> nu a indivizilor, medicamentul de 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>investigaţie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 xml:space="preserve"> este utilizat în conformitate cu termenii 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>autorizaţiei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 xml:space="preserve"> de introducere pe 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>piaţă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 xml:space="preserve"> 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>şi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 xml:space="preserve"> nu există alte 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>intervenţii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 xml:space="preserve"> decât tratamentul standard. O justificare clară pentru 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>consimţământul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o-RO"/>
              </w:rPr>
              <w:t xml:space="preserve"> simplificat ar trebui, de asemenea, inclusă în protocol.</w:t>
            </w:r>
          </w:p>
        </w:tc>
      </w:tr>
      <w:tr w:rsidR="00D95BD2" w:rsidRPr="009D1685" w14:paraId="249FBA3F" w14:textId="77777777" w:rsidTr="00D95BD2">
        <w:tc>
          <w:tcPr>
            <w:tcW w:w="10206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14:paraId="1B68F585" w14:textId="77777777" w:rsidR="00D95BD2" w:rsidRPr="00D95BD2" w:rsidRDefault="00D95BD2" w:rsidP="00D9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  <w:tr w:rsidR="00D95BD2" w:rsidRPr="009D1685" w14:paraId="7E191107" w14:textId="77777777" w:rsidTr="00D95BD2"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B8CEF1" w14:textId="77777777" w:rsidR="00D95BD2" w:rsidRPr="00D95BD2" w:rsidRDefault="00D95BD2" w:rsidP="00D9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>6.1</w:t>
            </w:r>
          </w:p>
        </w:tc>
        <w:tc>
          <w:tcPr>
            <w:tcW w:w="9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E7B50A" w14:textId="77777777" w:rsidR="00D95BD2" w:rsidRPr="00D95BD2" w:rsidRDefault="00D95BD2" w:rsidP="00D9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proofErr w:type="spellStart"/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>Descrieţi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 xml:space="preserve"> cum va fi 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>obţinut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 xml:space="preserve"> 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>consimţământul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 xml:space="preserve"> informat simplificat?</w:t>
            </w:r>
          </w:p>
        </w:tc>
      </w:tr>
    </w:tbl>
    <w:p w14:paraId="22AF35ED" w14:textId="77777777" w:rsidR="00D95BD2" w:rsidRPr="00D95BD2" w:rsidRDefault="00D95BD2" w:rsidP="00D95B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ro-RO"/>
        </w:rPr>
      </w:pPr>
      <w:r w:rsidRPr="00D95BD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o-RO"/>
        </w:rPr>
        <w:br/>
      </w:r>
    </w:p>
    <w:p w14:paraId="177BBC70" w14:textId="327271C3" w:rsidR="00E558FF" w:rsidRPr="00DC5818" w:rsidRDefault="00D95BD2" w:rsidP="00DC581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ro-RO"/>
        </w:rPr>
      </w:pPr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 xml:space="preserve">    </w:t>
      </w:r>
      <w:proofErr w:type="spellStart"/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>Secţiunile</w:t>
      </w:r>
      <w:proofErr w:type="spellEnd"/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 xml:space="preserve"> care nu sunt aplicabile trebuie fie </w:t>
      </w:r>
      <w:proofErr w:type="spellStart"/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>şterse</w:t>
      </w:r>
      <w:proofErr w:type="spellEnd"/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>, fie marcate ca Neaplicabile/NA.</w:t>
      </w:r>
    </w:p>
    <w:sectPr w:rsidR="00E558FF" w:rsidRPr="00DC5818" w:rsidSect="00D95BD2"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374"/>
    <w:rsid w:val="00817044"/>
    <w:rsid w:val="009D1685"/>
    <w:rsid w:val="00D95BD2"/>
    <w:rsid w:val="00DC5818"/>
    <w:rsid w:val="00E558FF"/>
    <w:rsid w:val="00F86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151F9"/>
  <w15:chartTrackingRefBased/>
  <w15:docId w15:val="{60FE7BDE-D4D2-4BBB-961F-016B6D275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D95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NormalWeb">
    <w:name w:val="Normal (Web)"/>
    <w:basedOn w:val="Normal"/>
    <w:uiPriority w:val="99"/>
    <w:semiHidden/>
    <w:unhideWhenUsed/>
    <w:rsid w:val="00D95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customStyle="1" w:styleId="rvts1">
    <w:name w:val="rvts1"/>
    <w:basedOn w:val="DefaultParagraphFont"/>
    <w:rsid w:val="00D95BD2"/>
  </w:style>
  <w:style w:type="paragraph" w:customStyle="1" w:styleId="rvps1">
    <w:name w:val="rvps1"/>
    <w:basedOn w:val="Normal"/>
    <w:rsid w:val="00D95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customStyle="1" w:styleId="rvts2">
    <w:name w:val="rvts2"/>
    <w:basedOn w:val="DefaultParagraphFont"/>
    <w:rsid w:val="00D95BD2"/>
  </w:style>
  <w:style w:type="character" w:styleId="Hyperlink">
    <w:name w:val="Hyperlink"/>
    <w:basedOn w:val="DefaultParagraphFont"/>
    <w:uiPriority w:val="99"/>
    <w:semiHidden/>
    <w:unhideWhenUsed/>
    <w:rsid w:val="00D95BD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95BD2"/>
    <w:rPr>
      <w:color w:val="800080"/>
      <w:u w:val="single"/>
    </w:rPr>
  </w:style>
  <w:style w:type="character" w:customStyle="1" w:styleId="rvts4">
    <w:name w:val="rvts4"/>
    <w:basedOn w:val="DefaultParagraphFont"/>
    <w:rsid w:val="00D95BD2"/>
  </w:style>
  <w:style w:type="character" w:customStyle="1" w:styleId="rvts5">
    <w:name w:val="rvts5"/>
    <w:basedOn w:val="DefaultParagraphFont"/>
    <w:rsid w:val="00D95BD2"/>
  </w:style>
  <w:style w:type="character" w:customStyle="1" w:styleId="rvts6">
    <w:name w:val="rvts6"/>
    <w:basedOn w:val="DefaultParagraphFont"/>
    <w:rsid w:val="00D95BD2"/>
  </w:style>
  <w:style w:type="character" w:customStyle="1" w:styleId="rvts7">
    <w:name w:val="rvts7"/>
    <w:basedOn w:val="DefaultParagraphFont"/>
    <w:rsid w:val="00D95BD2"/>
  </w:style>
  <w:style w:type="character" w:customStyle="1" w:styleId="rvts8">
    <w:name w:val="rvts8"/>
    <w:basedOn w:val="DefaultParagraphFont"/>
    <w:rsid w:val="00D95BD2"/>
  </w:style>
  <w:style w:type="character" w:customStyle="1" w:styleId="rvts9">
    <w:name w:val="rvts9"/>
    <w:basedOn w:val="DefaultParagraphFont"/>
    <w:rsid w:val="00D95BD2"/>
  </w:style>
  <w:style w:type="character" w:customStyle="1" w:styleId="rvts10">
    <w:name w:val="rvts10"/>
    <w:basedOn w:val="DefaultParagraphFont"/>
    <w:rsid w:val="00D95BD2"/>
  </w:style>
  <w:style w:type="character" w:customStyle="1" w:styleId="rvts11">
    <w:name w:val="rvts11"/>
    <w:basedOn w:val="DefaultParagraphFont"/>
    <w:rsid w:val="00D95BD2"/>
  </w:style>
  <w:style w:type="character" w:customStyle="1" w:styleId="rvts12">
    <w:name w:val="rvts12"/>
    <w:basedOn w:val="DefaultParagraphFont"/>
    <w:rsid w:val="00D95BD2"/>
  </w:style>
  <w:style w:type="character" w:customStyle="1" w:styleId="rvts13">
    <w:name w:val="rvts13"/>
    <w:basedOn w:val="DefaultParagraphFont"/>
    <w:rsid w:val="00D95BD2"/>
  </w:style>
  <w:style w:type="character" w:customStyle="1" w:styleId="rvts14">
    <w:name w:val="rvts14"/>
    <w:basedOn w:val="DefaultParagraphFont"/>
    <w:rsid w:val="00D95B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7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02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5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2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7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5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0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1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3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2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5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0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9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5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1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5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5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7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5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8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5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1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1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1265</Words>
  <Characters>7216</Characters>
  <Application>Microsoft Office Word</Application>
  <DocSecurity>0</DocSecurity>
  <Lines>60</Lines>
  <Paragraphs>16</Paragraphs>
  <ScaleCrop>false</ScaleCrop>
  <Company/>
  <LinksUpToDate>false</LinksUpToDate>
  <CharactersWithSpaces>8465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Gavrila</dc:creator>
  <cp:keywords/>
  <dc:description/>
  <cp:lastModifiedBy>Sorin TIMOFEI</cp:lastModifiedBy>
  <cp:revision>2</cp:revision>
  <dcterms:created xsi:type="dcterms:W3CDTF">2022-12-06T09:41:00Z</dcterms:created>
  <dcterms:modified xsi:type="dcterms:W3CDTF">2022-12-06T09:41:00Z</dcterms:modified>
</cp:coreProperties>
</file>